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RAK PELAYAN DAN CONTAINMENT LORONG PANAS/SEJUK</w:t>
      </w:r>
    </w:p>
    <w:p>
      <w:pPr>
        <w:spacing w:after="480"/>
      </w:pPr>
      <w:r>
        <w:rPr>
          <w:rFonts w:ascii="Aptos" w:hAnsi="Aptos"/>
          <w:b w:val="0"/>
          <w:color w:val="5E6B78"/>
          <w:sz w:val="26"/>
        </w:rPr>
        <w:t>Server Racks and Hot-Aisle/Cold-Aisle Containment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MS-DTC-009</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rak pelayan dan containment lorong panas/sejuk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rak pelayan dan containment lorong panas/sejuk.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Server racks</w:t>
      </w:r>
    </w:p>
    <w:p>
      <w:pPr>
        <w:pStyle w:val="ListBullet"/>
        <w:spacing w:after="50"/>
        <w:ind w:left="369" w:hanging="170"/>
      </w:pPr>
      <w:r>
        <w:rPr>
          <w:rFonts w:ascii="Aptos" w:hAnsi="Aptos"/>
          <w:b w:val="0"/>
          <w:color w:val="263442"/>
          <w:sz w:val="19"/>
        </w:rPr>
        <w:t>Containment panels dan doors</w:t>
      </w:r>
    </w:p>
    <w:p>
      <w:pPr>
        <w:pStyle w:val="ListBullet"/>
        <w:spacing w:after="50"/>
        <w:ind w:left="369" w:hanging="170"/>
      </w:pPr>
      <w:r>
        <w:rPr>
          <w:rFonts w:ascii="Aptos" w:hAnsi="Aptos"/>
          <w:b w:val="0"/>
          <w:color w:val="263442"/>
          <w:sz w:val="19"/>
        </w:rPr>
        <w:t>Blanking panels</w:t>
      </w:r>
    </w:p>
    <w:p>
      <w:pPr>
        <w:pStyle w:val="ListBullet"/>
        <w:spacing w:after="50"/>
        <w:ind w:left="369" w:hanging="170"/>
      </w:pPr>
      <w:r>
        <w:rPr>
          <w:rFonts w:ascii="Aptos" w:hAnsi="Aptos"/>
          <w:b w:val="0"/>
          <w:color w:val="263442"/>
          <w:sz w:val="19"/>
        </w:rPr>
        <w:t>Cable managers</w:t>
      </w:r>
    </w:p>
    <w:p>
      <w:pPr>
        <w:pStyle w:val="ListBullet"/>
        <w:spacing w:after="50"/>
        <w:ind w:left="369" w:hanging="170"/>
      </w:pPr>
      <w:r>
        <w:rPr>
          <w:rFonts w:ascii="Aptos" w:hAnsi="Aptos"/>
          <w:b w:val="0"/>
          <w:color w:val="263442"/>
          <w:sz w:val="19"/>
        </w:rPr>
        <w:t>Seals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Rack movers</w:t>
      </w:r>
    </w:p>
    <w:p>
      <w:pPr>
        <w:pStyle w:val="ListBullet"/>
        <w:spacing w:after="50"/>
        <w:ind w:left="369" w:hanging="170"/>
      </w:pPr>
      <w:r>
        <w:rPr>
          <w:rFonts w:ascii="Aptos" w:hAnsi="Aptos"/>
          <w:b w:val="0"/>
          <w:color w:val="263442"/>
          <w:sz w:val="19"/>
        </w:rPr>
        <w:t>Laser aras</w:t>
      </w:r>
    </w:p>
    <w:p>
      <w:pPr>
        <w:pStyle w:val="ListBullet"/>
        <w:spacing w:after="50"/>
        <w:ind w:left="369" w:hanging="170"/>
      </w:pPr>
      <w:r>
        <w:rPr>
          <w:rFonts w:ascii="Aptos" w:hAnsi="Aptos"/>
          <w:b w:val="0"/>
          <w:color w:val="263442"/>
          <w:sz w:val="19"/>
        </w:rPr>
        <w:t>Ketatkan mengikut tork tools</w:t>
      </w:r>
    </w:p>
    <w:p>
      <w:pPr>
        <w:pStyle w:val="ListBullet"/>
        <w:spacing w:after="50"/>
        <w:ind w:left="369" w:hanging="170"/>
      </w:pPr>
      <w:r>
        <w:rPr>
          <w:rFonts w:ascii="Aptos" w:hAnsi="Aptos"/>
          <w:b w:val="0"/>
          <w:color w:val="263442"/>
          <w:sz w:val="19"/>
        </w:rPr>
        <w:t>Airflow instruments</w:t>
      </w:r>
    </w:p>
    <w:p>
      <w:pPr>
        <w:pStyle w:val="ListBullet"/>
        <w:spacing w:after="50"/>
        <w:ind w:left="369" w:hanging="170"/>
      </w:pPr>
      <w:r>
        <w:rPr>
          <w:rFonts w:ascii="Aptos" w:hAnsi="Aptos"/>
          <w:b w:val="0"/>
          <w:color w:val="263442"/>
          <w:sz w:val="19"/>
        </w:rPr>
        <w:t>Thermal camera</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rak pelayan dan containment lorong panas/sejuk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Server racks, Containment panels dan doors, Blanking panels, Cable managers, Seals.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rack susun atur. </w:t>
      </w:r>
      <w:r>
        <w:rPr>
          <w:rFonts w:ascii="Aptos" w:hAnsi="Aptos"/>
          <w:b w:val="0"/>
          <w:color w:val="263442"/>
          <w:sz w:val="19"/>
        </w:rPr>
        <w:t>Luluskan rack susun atur, loading, airflow strategy, cable laluan dan seismic restraint jika diperlukan.</w:t>
      </w:r>
    </w:p>
    <w:p>
      <w:pPr>
        <w:keepLines/>
        <w:spacing w:after="100" w:line="269" w:lineRule="auto"/>
        <w:ind w:left="369" w:hanging="369"/>
      </w:pPr>
      <w:r>
        <w:rPr>
          <w:rFonts w:ascii="Aptos" w:hAnsi="Aptos"/>
          <w:b/>
          <w:color w:val="071E33"/>
          <w:sz w:val="19"/>
        </w:rPr>
        <w:t xml:space="preserve">2. Jalankan ukur floor grids. </w:t>
      </w:r>
      <w:r>
        <w:rPr>
          <w:rFonts w:ascii="Aptos" w:hAnsi="Aptos"/>
          <w:b w:val="0"/>
          <w:color w:val="263442"/>
          <w:sz w:val="19"/>
        </w:rPr>
        <w:t>Jalankan ukur floor grids dan move identified racks along protected laluan.</w:t>
      </w:r>
    </w:p>
    <w:p>
      <w:pPr>
        <w:keepLines/>
        <w:spacing w:after="100" w:line="269" w:lineRule="auto"/>
        <w:ind w:left="369" w:hanging="369"/>
      </w:pPr>
      <w:r>
        <w:rPr>
          <w:rFonts w:ascii="Aptos" w:hAnsi="Aptos"/>
          <w:b/>
          <w:color w:val="071E33"/>
          <w:sz w:val="19"/>
        </w:rPr>
        <w:t xml:space="preserve">3. Tempatkan, aras, gang, anchor. </w:t>
      </w:r>
      <w:r>
        <w:rPr>
          <w:rFonts w:ascii="Aptos" w:hAnsi="Aptos"/>
          <w:b w:val="0"/>
          <w:color w:val="263442"/>
          <w:sz w:val="19"/>
        </w:rPr>
        <w:t>Tempatkan, aras, gang, anchor dan earth racks ke  diluluskan arrangement.</w:t>
      </w:r>
    </w:p>
    <w:p>
      <w:pPr>
        <w:keepLines/>
        <w:spacing w:after="100" w:line="269" w:lineRule="auto"/>
        <w:ind w:left="369" w:hanging="369"/>
      </w:pPr>
      <w:r>
        <w:rPr>
          <w:rFonts w:ascii="Aptos" w:hAnsi="Aptos"/>
          <w:b/>
          <w:color w:val="071E33"/>
          <w:sz w:val="19"/>
        </w:rPr>
        <w:t xml:space="preserve">4. Pasang containment frames. </w:t>
      </w:r>
      <w:r>
        <w:rPr>
          <w:rFonts w:ascii="Aptos" w:hAnsi="Aptos"/>
          <w:b w:val="0"/>
          <w:color w:val="263442"/>
          <w:sz w:val="19"/>
        </w:rPr>
        <w:t>Pasang containment frames, roofs, doors, seals dan coordinated service bukaan.</w:t>
      </w:r>
    </w:p>
    <w:p>
      <w:pPr>
        <w:keepLines/>
        <w:spacing w:after="100" w:line="269" w:lineRule="auto"/>
        <w:ind w:left="369" w:hanging="369"/>
      </w:pPr>
      <w:r>
        <w:rPr>
          <w:rFonts w:ascii="Aptos" w:hAnsi="Aptos"/>
          <w:b/>
          <w:color w:val="071E33"/>
          <w:sz w:val="19"/>
        </w:rPr>
        <w:t xml:space="preserve">5. Sahkan akses, egress, kebakaran-sistem interfaces, blanking. </w:t>
      </w:r>
      <w:r>
        <w:rPr>
          <w:rFonts w:ascii="Aptos" w:hAnsi="Aptos"/>
          <w:b w:val="0"/>
          <w:color w:val="263442"/>
          <w:sz w:val="19"/>
        </w:rPr>
        <w:t>Sahkan akses, egress, kebakaran-sistem interfaces, blanking dan cable management.</w:t>
      </w:r>
    </w:p>
    <w:p>
      <w:pPr>
        <w:keepLines/>
        <w:spacing w:after="100" w:line="269" w:lineRule="auto"/>
        <w:ind w:left="369" w:hanging="369"/>
      </w:pPr>
      <w:r>
        <w:rPr>
          <w:rFonts w:ascii="Aptos" w:hAnsi="Aptos"/>
          <w:b/>
          <w:color w:val="071E33"/>
          <w:sz w:val="19"/>
        </w:rPr>
        <w:t xml:space="preserve">6. Jalankan airflow, tekanan. </w:t>
      </w:r>
      <w:r>
        <w:rPr>
          <w:rFonts w:ascii="Aptos" w:hAnsi="Aptos"/>
          <w:b w:val="0"/>
          <w:color w:val="263442"/>
          <w:sz w:val="19"/>
        </w:rPr>
        <w:t>Jalankan airflow, tekanan dan thermal checks sebelum IT peralatan population.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susun atur dan floor capacity; rack identity; aras dan anchoring; containment; life-safety interfaces; airflow dan thermal uji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heavy rack pergerakan; floor overloading; sharp components; blocked egress; kerja di tempat tinggi.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Susun atur dan floor capacity</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Rack identity</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Aras dan anchoring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Containment</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Life-safety interfaces</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Airflow dan thermal uji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Heavy rack pergerakan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Floor overloading</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Sharp components</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Blocked egress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MS-DTC-009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Rak Pelayan dan Containment Lorong Panas/Sejuk</dc:title>
  <dc:subject>Template penyata kaedah pembinaan yang boleh diedit</dc:subject>
  <dc:creator>Method Statement Hub Malaysia</dc:creator>
  <cp:keywords>server rack, hot aisle, cold aisle</cp:keywords>
  <dc:description>generated by python-docx</dc:description>
  <cp:lastModifiedBy/>
  <cp:revision>1</cp:revision>
  <dcterms:created xsi:type="dcterms:W3CDTF">2013-12-23T23:15:00Z</dcterms:created>
  <dcterms:modified xsi:type="dcterms:W3CDTF">2013-12-23T23:15:00Z</dcterms:modified>
  <cp:category/>
</cp:coreProperties>
</file>